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E72AA" w14:textId="6B3FA343" w:rsidR="003403FD" w:rsidRPr="003403FD" w:rsidRDefault="000B0408" w:rsidP="00CF5305">
      <w:pPr>
        <w:pStyle w:val="Bezmezer"/>
        <w:tabs>
          <w:tab w:val="center" w:pos="4536"/>
        </w:tabs>
      </w:pPr>
      <w:r w:rsidRPr="0020591B">
        <w:rPr>
          <w:rFonts w:ascii="Cambria" w:hAnsi="Cambria"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25F9A1A" wp14:editId="18A7B3AF">
            <wp:simplePos x="0" y="0"/>
            <wp:positionH relativeFrom="margin">
              <wp:align>center</wp:align>
            </wp:positionH>
            <wp:positionV relativeFrom="paragraph">
              <wp:posOffset>-737870</wp:posOffset>
            </wp:positionV>
            <wp:extent cx="5267325" cy="866775"/>
            <wp:effectExtent l="0" t="0" r="9525" b="9525"/>
            <wp:wrapNone/>
            <wp:docPr id="2" name="Obrázek 2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7D5F">
        <w:t xml:space="preserve"> </w:t>
      </w:r>
      <w:r w:rsidR="00CF5305">
        <w:tab/>
      </w:r>
    </w:p>
    <w:p w14:paraId="2E25EE1C" w14:textId="77777777" w:rsidR="00B347F4" w:rsidRPr="00B347F4" w:rsidRDefault="00B347F4" w:rsidP="00B347F4">
      <w:pPr>
        <w:spacing w:after="0" w:line="240" w:lineRule="auto"/>
        <w:jc w:val="center"/>
        <w:rPr>
          <w:rFonts w:ascii="Calibri Light" w:eastAsia="Times New Roman" w:hAnsi="Calibri Light" w:cs="Arial"/>
          <w:b/>
          <w:color w:val="000000"/>
          <w:sz w:val="40"/>
          <w:lang w:eastAsia="cs-CZ"/>
        </w:rPr>
      </w:pPr>
      <w:proofErr w:type="spellStart"/>
      <w:r w:rsidRPr="00B347F4">
        <w:rPr>
          <w:rFonts w:ascii="Calibri Light" w:eastAsia="Times New Roman" w:hAnsi="Calibri Light" w:cs="Arial"/>
          <w:b/>
          <w:color w:val="000000"/>
          <w:sz w:val="40"/>
          <w:lang w:eastAsia="cs-CZ"/>
        </w:rPr>
        <w:t>Madosta</w:t>
      </w:r>
      <w:proofErr w:type="spellEnd"/>
      <w:r w:rsidRPr="00B347F4">
        <w:rPr>
          <w:rFonts w:ascii="Calibri Light" w:eastAsia="Times New Roman" w:hAnsi="Calibri Light" w:cs="Arial"/>
          <w:b/>
          <w:color w:val="000000"/>
          <w:sz w:val="40"/>
          <w:lang w:eastAsia="cs-CZ"/>
        </w:rPr>
        <w:t xml:space="preserve"> s.r.o.</w:t>
      </w:r>
    </w:p>
    <w:p w14:paraId="10E30C3A" w14:textId="002C7640" w:rsidR="003403FD" w:rsidRPr="003403FD" w:rsidRDefault="00B347F4" w:rsidP="00B347F4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B347F4">
        <w:rPr>
          <w:rFonts w:ascii="Calibri Light" w:eastAsia="Times New Roman" w:hAnsi="Calibri Light" w:cs="Arial"/>
          <w:bCs/>
          <w:sz w:val="24"/>
          <w:szCs w:val="24"/>
        </w:rPr>
        <w:t>Rolnická 656, 356 01 Sokolov</w:t>
      </w:r>
    </w:p>
    <w:p w14:paraId="105B6F24" w14:textId="6621D114" w:rsidR="000B0408" w:rsidRPr="003403FD" w:rsidRDefault="00161C4C" w:rsidP="003403FD">
      <w:pPr>
        <w:spacing w:after="0" w:line="240" w:lineRule="auto"/>
        <w:jc w:val="center"/>
        <w:rPr>
          <w:rFonts w:ascii="Calibri" w:eastAsia="Calibri" w:hAnsi="Calibri" w:cs="Times New Roman"/>
          <w:lang w:eastAsia="cs-CZ"/>
        </w:rPr>
      </w:pPr>
      <w:r w:rsidRPr="004312DE">
        <w:rPr>
          <w:rFonts w:ascii="Calibri Light" w:eastAsia="Times New Roman" w:hAnsi="Calibri Light" w:cs="Times New Roman"/>
          <w:sz w:val="24"/>
        </w:rPr>
        <w:t xml:space="preserve"> </w:t>
      </w:r>
    </w:p>
    <w:p w14:paraId="0B590E5C" w14:textId="37144DD6" w:rsidR="00FF736E" w:rsidRDefault="00B347F4" w:rsidP="00B347F4">
      <w:pPr>
        <w:pStyle w:val="Default"/>
        <w:jc w:val="center"/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</w:pPr>
      <w:r w:rsidRPr="00B347F4">
        <w:rPr>
          <w:rFonts w:ascii="Calibri Light" w:hAnsi="Calibri Light" w:cstheme="minorBidi"/>
          <w:b/>
          <w:color w:val="538135" w:themeColor="accent6" w:themeShade="BF"/>
          <w:sz w:val="36"/>
          <w:szCs w:val="36"/>
        </w:rPr>
        <w:t>Sociální podnik MADOSTA s.r.o.</w:t>
      </w:r>
    </w:p>
    <w:p w14:paraId="20FAD12D" w14:textId="77777777" w:rsidR="00B347F4" w:rsidRDefault="00B347F4" w:rsidP="00B347F4">
      <w:pPr>
        <w:pStyle w:val="Default"/>
        <w:jc w:val="center"/>
        <w:rPr>
          <w:rFonts w:ascii="Calibri Light" w:hAnsi="Calibri Light"/>
          <w:sz w:val="22"/>
          <w:szCs w:val="22"/>
        </w:rPr>
      </w:pPr>
    </w:p>
    <w:p w14:paraId="72888D80" w14:textId="24082644" w:rsidR="000F2F6D" w:rsidRPr="00A864CB" w:rsidRDefault="000F2F6D" w:rsidP="00161C4C">
      <w:pPr>
        <w:rPr>
          <w:rFonts w:ascii="Calibri Light" w:hAnsi="Calibri Light"/>
          <w:b/>
          <w:sz w:val="24"/>
          <w:u w:val="single"/>
        </w:rPr>
      </w:pPr>
      <w:r w:rsidRPr="00A864CB">
        <w:rPr>
          <w:rFonts w:ascii="Calibri Light" w:hAnsi="Calibri Light"/>
          <w:b/>
          <w:sz w:val="24"/>
          <w:u w:val="single"/>
        </w:rPr>
        <w:t>POPIS T</w:t>
      </w:r>
      <w:r w:rsidR="00161C4C">
        <w:rPr>
          <w:rFonts w:ascii="Calibri Light" w:hAnsi="Calibri Light"/>
          <w:b/>
          <w:sz w:val="24"/>
          <w:u w:val="single"/>
        </w:rPr>
        <w:t xml:space="preserve">ECHNICKÉ SPECIFIKACE </w:t>
      </w:r>
      <w:r w:rsidR="00B347F4">
        <w:rPr>
          <w:rFonts w:ascii="Calibri Light" w:hAnsi="Calibri Light"/>
          <w:b/>
          <w:sz w:val="24"/>
          <w:u w:val="single"/>
        </w:rPr>
        <w:t>VOZIDLA</w:t>
      </w:r>
    </w:p>
    <w:p w14:paraId="07D09B86" w14:textId="1D628412" w:rsidR="00C8618A" w:rsidRPr="00A5193B" w:rsidRDefault="00F800D8" w:rsidP="00C8618A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A5193B">
        <w:rPr>
          <w:rFonts w:ascii="Calibri Light" w:hAnsi="Calibri Light"/>
        </w:rPr>
        <w:t>Barva:</w:t>
      </w:r>
      <w:r w:rsidR="00F91245" w:rsidRPr="00A5193B">
        <w:rPr>
          <w:rFonts w:ascii="Calibri Light" w:hAnsi="Calibri Light"/>
        </w:rPr>
        <w:t xml:space="preserve"> </w:t>
      </w:r>
      <w:r w:rsidR="00B047DC">
        <w:rPr>
          <w:rFonts w:ascii="Calibri Light" w:hAnsi="Calibri Light"/>
        </w:rPr>
        <w:tab/>
      </w:r>
      <w:r w:rsidR="00B047DC">
        <w:rPr>
          <w:rFonts w:ascii="Calibri Light" w:hAnsi="Calibri Light"/>
        </w:rPr>
        <w:tab/>
      </w:r>
      <w:r w:rsidR="00B047DC">
        <w:rPr>
          <w:rFonts w:ascii="Calibri Light" w:hAnsi="Calibri Light"/>
        </w:rPr>
        <w:tab/>
      </w:r>
      <w:r w:rsidR="00B047DC">
        <w:rPr>
          <w:rFonts w:ascii="Calibri Light" w:hAnsi="Calibri Light"/>
        </w:rPr>
        <w:tab/>
      </w:r>
      <w:r w:rsidR="001A3029" w:rsidRPr="00A5193B">
        <w:rPr>
          <w:rFonts w:ascii="Calibri Light" w:hAnsi="Calibri Light"/>
        </w:rPr>
        <w:t xml:space="preserve">odstín zelené z důvodu firemní identity </w:t>
      </w:r>
      <w:r w:rsidR="00B047DC">
        <w:rPr>
          <w:rFonts w:ascii="Calibri Light" w:hAnsi="Calibri Light"/>
        </w:rPr>
        <w:tab/>
      </w:r>
      <w:r w:rsidR="00B047DC">
        <w:rPr>
          <w:rFonts w:ascii="Calibri Light" w:hAnsi="Calibri Light"/>
        </w:rPr>
        <w:tab/>
      </w:r>
    </w:p>
    <w:p w14:paraId="64899E4E" w14:textId="3422157A" w:rsidR="003403FD" w:rsidRPr="00A5193B" w:rsidRDefault="00710CED" w:rsidP="00C8618A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A5193B">
        <w:rPr>
          <w:rFonts w:ascii="Calibri Light" w:hAnsi="Calibri Light"/>
        </w:rPr>
        <w:t>Rozvor</w:t>
      </w:r>
      <w:r w:rsidR="003403FD" w:rsidRPr="00A5193B">
        <w:rPr>
          <w:rFonts w:ascii="Calibri Light" w:hAnsi="Calibri Light"/>
        </w:rPr>
        <w:t>:</w:t>
      </w:r>
      <w:r w:rsidRPr="00A5193B">
        <w:rPr>
          <w:rFonts w:ascii="Calibri Light" w:hAnsi="Calibri Light"/>
        </w:rPr>
        <w:t xml:space="preserve"> </w:t>
      </w:r>
      <w:r w:rsidR="00B047DC">
        <w:rPr>
          <w:rFonts w:ascii="Calibri Light" w:hAnsi="Calibri Light"/>
        </w:rPr>
        <w:tab/>
      </w:r>
      <w:r w:rsidR="00B047DC">
        <w:rPr>
          <w:rFonts w:ascii="Calibri Light" w:hAnsi="Calibri Light"/>
        </w:rPr>
        <w:tab/>
      </w:r>
      <w:r w:rsidR="00B047DC">
        <w:rPr>
          <w:rFonts w:ascii="Calibri Light" w:hAnsi="Calibri Light"/>
        </w:rPr>
        <w:tab/>
      </w:r>
      <w:r w:rsidRPr="00A5193B">
        <w:rPr>
          <w:rFonts w:ascii="Calibri Light" w:hAnsi="Calibri Light"/>
        </w:rPr>
        <w:t>4000 – 5000 mm</w:t>
      </w:r>
      <w:r w:rsidR="003403FD" w:rsidRPr="00A5193B">
        <w:rPr>
          <w:rFonts w:ascii="Calibri Light" w:hAnsi="Calibri Light"/>
        </w:rPr>
        <w:tab/>
      </w:r>
      <w:r w:rsidR="003403FD" w:rsidRPr="00A5193B">
        <w:rPr>
          <w:rFonts w:ascii="Calibri Light" w:hAnsi="Calibri Light"/>
        </w:rPr>
        <w:tab/>
      </w:r>
      <w:r w:rsidR="003403FD" w:rsidRPr="00A5193B">
        <w:rPr>
          <w:rFonts w:ascii="Calibri Light" w:hAnsi="Calibri Light"/>
        </w:rPr>
        <w:tab/>
      </w:r>
    </w:p>
    <w:p w14:paraId="631786F4" w14:textId="0414DEEE" w:rsidR="00BA425F" w:rsidRPr="003403FD" w:rsidRDefault="00BA425F" w:rsidP="003403FD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3403FD">
        <w:rPr>
          <w:rFonts w:ascii="Calibri Light" w:hAnsi="Calibri Light"/>
        </w:rPr>
        <w:t>Typ motoru:</w:t>
      </w:r>
      <w:r w:rsidRPr="003403FD">
        <w:rPr>
          <w:rFonts w:ascii="Calibri Light" w:hAnsi="Calibri Light"/>
        </w:rPr>
        <w:tab/>
      </w:r>
      <w:r w:rsidRPr="003403FD">
        <w:rPr>
          <w:rFonts w:ascii="Calibri Light" w:hAnsi="Calibri Light"/>
        </w:rPr>
        <w:tab/>
      </w:r>
      <w:r w:rsidR="00E3121D" w:rsidRPr="003403FD">
        <w:rPr>
          <w:rFonts w:ascii="Calibri Light" w:hAnsi="Calibri Light"/>
        </w:rPr>
        <w:tab/>
      </w:r>
      <w:r w:rsidR="00A5193B">
        <w:rPr>
          <w:rFonts w:ascii="Calibri Light" w:hAnsi="Calibri Light"/>
        </w:rPr>
        <w:t>naftový</w:t>
      </w:r>
    </w:p>
    <w:p w14:paraId="18A124C5" w14:textId="2D608F3C" w:rsidR="00BA425F" w:rsidRPr="00BA425F" w:rsidRDefault="00BA425F" w:rsidP="003B76D7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BA425F">
        <w:rPr>
          <w:rFonts w:ascii="Calibri Light" w:hAnsi="Calibri Light"/>
        </w:rPr>
        <w:t>Výkon (kW):</w:t>
      </w:r>
      <w:r w:rsidRPr="00BA425F">
        <w:rPr>
          <w:rFonts w:ascii="Calibri Light" w:hAnsi="Calibri Light"/>
        </w:rPr>
        <w:tab/>
      </w:r>
      <w:r w:rsidRPr="00BA425F">
        <w:rPr>
          <w:rFonts w:ascii="Calibri Light" w:hAnsi="Calibri Light"/>
        </w:rPr>
        <w:tab/>
      </w:r>
      <w:r w:rsidR="00E3121D">
        <w:rPr>
          <w:rFonts w:ascii="Calibri Light" w:hAnsi="Calibri Light"/>
        </w:rPr>
        <w:tab/>
      </w:r>
      <w:r w:rsidR="00233923">
        <w:rPr>
          <w:rFonts w:ascii="Calibri Light" w:hAnsi="Calibri Light"/>
        </w:rPr>
        <w:t>min.</w:t>
      </w:r>
      <w:r w:rsidR="002F1C9C">
        <w:rPr>
          <w:rFonts w:ascii="Calibri Light" w:hAnsi="Calibri Light"/>
        </w:rPr>
        <w:t xml:space="preserve"> </w:t>
      </w:r>
      <w:r w:rsidR="001F7D97">
        <w:rPr>
          <w:rFonts w:ascii="Calibri Light" w:hAnsi="Calibri Light"/>
        </w:rPr>
        <w:t>210</w:t>
      </w:r>
      <w:r w:rsidRPr="00BA425F">
        <w:rPr>
          <w:rFonts w:ascii="Calibri Light" w:hAnsi="Calibri Light"/>
        </w:rPr>
        <w:t xml:space="preserve"> kW</w:t>
      </w:r>
    </w:p>
    <w:p w14:paraId="31291C3A" w14:textId="77777777" w:rsidR="003403FD" w:rsidRDefault="003403FD" w:rsidP="003403FD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BA425F">
        <w:rPr>
          <w:rFonts w:ascii="Calibri Light" w:hAnsi="Calibri Light"/>
        </w:rPr>
        <w:t>Emisní třída:</w:t>
      </w:r>
      <w:r w:rsidRPr="00BA425F">
        <w:rPr>
          <w:rFonts w:ascii="Calibri Light" w:hAnsi="Calibri Light"/>
        </w:rPr>
        <w:tab/>
      </w:r>
      <w:r w:rsidRPr="00BA425F"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Pr="00BA425F">
        <w:rPr>
          <w:rFonts w:ascii="Calibri Light" w:hAnsi="Calibri Light"/>
        </w:rPr>
        <w:t>EURO 6</w:t>
      </w:r>
    </w:p>
    <w:p w14:paraId="3ACDE480" w14:textId="1546048B" w:rsidR="008D5710" w:rsidRPr="009D334C" w:rsidRDefault="003403FD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Převodovka: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="00DD55DF">
        <w:rPr>
          <w:rFonts w:ascii="Calibri Light" w:hAnsi="Calibri Light"/>
        </w:rPr>
        <w:t>automatická</w:t>
      </w:r>
      <w:r w:rsidR="00710CED">
        <w:rPr>
          <w:rFonts w:ascii="Calibri Light" w:hAnsi="Calibri Light"/>
        </w:rPr>
        <w:t xml:space="preserve"> 6 rychlostí</w:t>
      </w:r>
    </w:p>
    <w:p w14:paraId="3A7D9AC7" w14:textId="6C98B42D" w:rsidR="00AB51E9" w:rsidRDefault="00AB51E9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Tónovaná skla s</w:t>
      </w:r>
      <w:r w:rsidR="008D5710" w:rsidRPr="008D5710">
        <w:rPr>
          <w:rFonts w:ascii="Calibri Light" w:hAnsi="Calibri Light"/>
        </w:rPr>
        <w:t xml:space="preserve"> elektrickým otevíráním oken. </w:t>
      </w:r>
    </w:p>
    <w:p w14:paraId="1E591333" w14:textId="7FA79570" w:rsidR="00AB51E9" w:rsidRDefault="008D5710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8D5710">
        <w:rPr>
          <w:rFonts w:ascii="Calibri Light" w:hAnsi="Calibri Light"/>
        </w:rPr>
        <w:t>Elektricky vyhřívaná</w:t>
      </w:r>
      <w:r>
        <w:rPr>
          <w:rFonts w:ascii="Calibri Light" w:hAnsi="Calibri Light"/>
        </w:rPr>
        <w:t xml:space="preserve"> </w:t>
      </w:r>
      <w:r w:rsidRPr="008D5710">
        <w:rPr>
          <w:rFonts w:ascii="Calibri Light" w:hAnsi="Calibri Light"/>
        </w:rPr>
        <w:t xml:space="preserve">hlavní a širokoúhlá zrcátka. </w:t>
      </w:r>
    </w:p>
    <w:p w14:paraId="24184D99" w14:textId="31BE6C3C" w:rsidR="008D5710" w:rsidRPr="008D5710" w:rsidRDefault="00CF5305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Denní</w:t>
      </w:r>
      <w:r w:rsidR="008D5710" w:rsidRPr="008D5710">
        <w:rPr>
          <w:rFonts w:ascii="Calibri Light" w:hAnsi="Calibri Light"/>
        </w:rPr>
        <w:t xml:space="preserve"> svícení.</w:t>
      </w:r>
    </w:p>
    <w:p w14:paraId="5365A18D" w14:textId="52D96370" w:rsidR="008D5710" w:rsidRPr="008D5710" w:rsidRDefault="008D5710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8D5710">
        <w:rPr>
          <w:rFonts w:ascii="Calibri Light" w:hAnsi="Calibri Light"/>
        </w:rPr>
        <w:t>Mlhová světla namontována v nárazníku.</w:t>
      </w:r>
    </w:p>
    <w:p w14:paraId="7CF3762F" w14:textId="78C8AB48" w:rsidR="008D5710" w:rsidRPr="008D5710" w:rsidRDefault="008D5710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8D5710">
        <w:rPr>
          <w:rFonts w:ascii="Calibri Light" w:hAnsi="Calibri Light"/>
        </w:rPr>
        <w:t>Okno s jednoduchým zasklením v zadní stěně kabiny.</w:t>
      </w:r>
    </w:p>
    <w:p w14:paraId="2309F2B8" w14:textId="455FE311" w:rsidR="008D5710" w:rsidRPr="008D5710" w:rsidRDefault="008D5710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8D5710">
        <w:rPr>
          <w:rFonts w:ascii="Calibri Light" w:hAnsi="Calibri Light"/>
        </w:rPr>
        <w:t>Zelená tónovaná skla.</w:t>
      </w:r>
    </w:p>
    <w:p w14:paraId="6AF9256C" w14:textId="50200C6B" w:rsidR="008D5710" w:rsidRPr="008D5710" w:rsidRDefault="008D5710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8D5710">
        <w:rPr>
          <w:rFonts w:ascii="Calibri Light" w:hAnsi="Calibri Light"/>
        </w:rPr>
        <w:t>Elektrické nastavení hlavních zrcátek.</w:t>
      </w:r>
    </w:p>
    <w:p w14:paraId="1498C95A" w14:textId="4EBED17A" w:rsidR="008D5710" w:rsidRPr="008D5710" w:rsidRDefault="008D5710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8D5710">
        <w:rPr>
          <w:rFonts w:ascii="Calibri Light" w:hAnsi="Calibri Light"/>
        </w:rPr>
        <w:t>Centrální zamykání dveří s funkcí kontroly vnějšího osvětlení.</w:t>
      </w:r>
    </w:p>
    <w:p w14:paraId="71DF171F" w14:textId="714B16C8" w:rsidR="00AB51E9" w:rsidRDefault="008D5710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8D5710">
        <w:rPr>
          <w:rFonts w:ascii="Calibri Light" w:hAnsi="Calibri Light"/>
        </w:rPr>
        <w:t>Vzduchově odpružené sedadlo řidi</w:t>
      </w:r>
      <w:r w:rsidR="00AB51E9">
        <w:rPr>
          <w:rFonts w:ascii="Calibri Light" w:hAnsi="Calibri Light"/>
        </w:rPr>
        <w:t>če s integrovanou opěrkou hlavy</w:t>
      </w:r>
      <w:r w:rsidR="00CF5305">
        <w:rPr>
          <w:rFonts w:ascii="Calibri Light" w:hAnsi="Calibri Light"/>
        </w:rPr>
        <w:t>.</w:t>
      </w:r>
    </w:p>
    <w:p w14:paraId="65EF1133" w14:textId="1686FEE5" w:rsidR="008D5710" w:rsidRPr="008D5710" w:rsidRDefault="008D5710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8D5710">
        <w:rPr>
          <w:rFonts w:ascii="Calibri Light" w:hAnsi="Calibri Light"/>
        </w:rPr>
        <w:t>Velurové čalounění sedadla s</w:t>
      </w:r>
      <w:r>
        <w:rPr>
          <w:rFonts w:ascii="Calibri Light" w:hAnsi="Calibri Light"/>
        </w:rPr>
        <w:t xml:space="preserve"> </w:t>
      </w:r>
      <w:r w:rsidRPr="008D5710">
        <w:rPr>
          <w:rFonts w:ascii="Calibri Light" w:hAnsi="Calibri Light"/>
        </w:rPr>
        <w:t>vinylovou zadní částí.</w:t>
      </w:r>
    </w:p>
    <w:p w14:paraId="1F73D1E2" w14:textId="5B26DAB0" w:rsidR="008D5710" w:rsidRPr="008D5710" w:rsidRDefault="008D5710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8D5710">
        <w:rPr>
          <w:rFonts w:ascii="Calibri Light" w:hAnsi="Calibri Light"/>
        </w:rPr>
        <w:t>Područka u sedadla řidiče.</w:t>
      </w:r>
    </w:p>
    <w:p w14:paraId="15633F39" w14:textId="615C0BB4" w:rsidR="008D5710" w:rsidRPr="008D5710" w:rsidRDefault="008D5710" w:rsidP="008D5710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8D5710">
        <w:rPr>
          <w:rFonts w:ascii="Calibri Light" w:hAnsi="Calibri Light"/>
        </w:rPr>
        <w:t>Ručně ovládaná klimatizace s recirkulací vzduchu.</w:t>
      </w:r>
    </w:p>
    <w:p w14:paraId="32C5D9B8" w14:textId="4F2E1F74" w:rsidR="00AB51E9" w:rsidRDefault="001F7D97" w:rsidP="001F7D97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1F7D97">
        <w:rPr>
          <w:rFonts w:ascii="Calibri Light" w:hAnsi="Calibri Light"/>
        </w:rPr>
        <w:t xml:space="preserve">Rádio/přehrávač USB. </w:t>
      </w:r>
    </w:p>
    <w:p w14:paraId="06440BA3" w14:textId="6B3E46C7" w:rsidR="001F7D97" w:rsidRPr="001F7D97" w:rsidRDefault="001F7D97" w:rsidP="001F7D97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1F7D97">
        <w:rPr>
          <w:rFonts w:ascii="Calibri Light" w:hAnsi="Calibri Light"/>
        </w:rPr>
        <w:t>Reproduktorový systém – 2 reproduktory.</w:t>
      </w:r>
    </w:p>
    <w:p w14:paraId="1267335A" w14:textId="194E8670" w:rsidR="001F7D97" w:rsidRPr="00AB51E9" w:rsidRDefault="00AB51E9" w:rsidP="00AB51E9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Adaptivní tempomat (ACC) v</w:t>
      </w:r>
      <w:r w:rsidR="001F7D97" w:rsidRPr="001F7D97">
        <w:rPr>
          <w:rFonts w:ascii="Calibri Light" w:hAnsi="Calibri Light"/>
        </w:rPr>
        <w:t>četně varování před kolizí (FCW) a</w:t>
      </w:r>
      <w:r>
        <w:rPr>
          <w:rFonts w:ascii="Calibri Light" w:hAnsi="Calibri Light"/>
        </w:rPr>
        <w:t xml:space="preserve"> </w:t>
      </w:r>
      <w:r w:rsidR="001F7D97" w:rsidRPr="00AB51E9">
        <w:rPr>
          <w:rFonts w:ascii="Calibri Light" w:hAnsi="Calibri Light"/>
        </w:rPr>
        <w:t>pokročilého systému nouzového brzdění (AEBS).</w:t>
      </w:r>
    </w:p>
    <w:p w14:paraId="7F0BD42D" w14:textId="05A93208" w:rsidR="00AB51E9" w:rsidRPr="00AB51E9" w:rsidRDefault="001F7D97" w:rsidP="00AB51E9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1F7D97">
        <w:rPr>
          <w:rFonts w:ascii="Calibri Light" w:hAnsi="Calibri Light"/>
        </w:rPr>
        <w:t>Výko</w:t>
      </w:r>
      <w:r w:rsidR="00AB51E9">
        <w:rPr>
          <w:rFonts w:ascii="Calibri Light" w:hAnsi="Calibri Light"/>
        </w:rPr>
        <w:t>nnostní asistent řidiče (DPA - i</w:t>
      </w:r>
      <w:r w:rsidRPr="001F7D97">
        <w:rPr>
          <w:rFonts w:ascii="Calibri Light" w:hAnsi="Calibri Light"/>
        </w:rPr>
        <w:t>nteraktivní program na podporu</w:t>
      </w:r>
      <w:r w:rsidR="00F94A03">
        <w:rPr>
          <w:rFonts w:ascii="Calibri Light" w:hAnsi="Calibri Light"/>
        </w:rPr>
        <w:t xml:space="preserve"> </w:t>
      </w:r>
      <w:r w:rsidRPr="00F94A03">
        <w:rPr>
          <w:rFonts w:ascii="Calibri Light" w:hAnsi="Calibri Light"/>
        </w:rPr>
        <w:t>řidiče při dosahování nák</w:t>
      </w:r>
      <w:r w:rsidR="00AB51E9">
        <w:rPr>
          <w:rFonts w:ascii="Calibri Light" w:hAnsi="Calibri Light"/>
        </w:rPr>
        <w:t>ladově efektivního stylu jízdy)</w:t>
      </w:r>
      <w:r w:rsidR="00017F32">
        <w:rPr>
          <w:rFonts w:ascii="Calibri Light" w:hAnsi="Calibri Light"/>
        </w:rPr>
        <w:t>.</w:t>
      </w:r>
    </w:p>
    <w:p w14:paraId="5AC6DE98" w14:textId="5D9A5B30" w:rsidR="001F7D97" w:rsidRPr="00F94A03" w:rsidRDefault="001F7D97" w:rsidP="00F94A03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1F7D97">
        <w:rPr>
          <w:rFonts w:ascii="Calibri Light" w:hAnsi="Calibri Light"/>
        </w:rPr>
        <w:t>Systém varování při opuštění jízdního pruhu</w:t>
      </w:r>
      <w:r w:rsidR="00017F32">
        <w:rPr>
          <w:rFonts w:ascii="Calibri Light" w:hAnsi="Calibri Light"/>
        </w:rPr>
        <w:t>.</w:t>
      </w:r>
    </w:p>
    <w:p w14:paraId="439F42DC" w14:textId="46F11E78" w:rsidR="00F94A03" w:rsidRDefault="001F7D97" w:rsidP="00F94A03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1F7D97">
        <w:rPr>
          <w:rFonts w:ascii="Calibri Light" w:hAnsi="Calibri Light"/>
        </w:rPr>
        <w:t xml:space="preserve">Systém elektronického ovládání stability vozidla (VSC) </w:t>
      </w:r>
    </w:p>
    <w:p w14:paraId="006E7D39" w14:textId="6B382450" w:rsidR="001F7D97" w:rsidRPr="001F7D97" w:rsidRDefault="001F7D97" w:rsidP="001F7D97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1F7D97">
        <w:rPr>
          <w:rFonts w:ascii="Calibri Light" w:hAnsi="Calibri Light"/>
        </w:rPr>
        <w:t>Zvukové znamení při couvání s deaktivačním spínačem.</w:t>
      </w:r>
    </w:p>
    <w:p w14:paraId="44EEA8E9" w14:textId="537F384C" w:rsidR="001F7D97" w:rsidRPr="00F94A03" w:rsidRDefault="001F7D97" w:rsidP="00F94A03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1F7D97">
        <w:rPr>
          <w:rFonts w:ascii="Calibri Light" w:hAnsi="Calibri Light"/>
        </w:rPr>
        <w:t>Základní imobilizér motoru s blokováním vstřikování paliva a</w:t>
      </w:r>
      <w:r w:rsidR="009D334C">
        <w:rPr>
          <w:rFonts w:ascii="Calibri Light" w:hAnsi="Calibri Light"/>
        </w:rPr>
        <w:t xml:space="preserve"> </w:t>
      </w:r>
      <w:r w:rsidRPr="00F94A03">
        <w:rPr>
          <w:rFonts w:ascii="Calibri Light" w:hAnsi="Calibri Light"/>
        </w:rPr>
        <w:t>přerušením obvodu motoru startéru.</w:t>
      </w:r>
    </w:p>
    <w:p w14:paraId="74E3137A" w14:textId="28C53649" w:rsidR="001F7D97" w:rsidRDefault="001F7D97" w:rsidP="001F7D97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1F7D97">
        <w:rPr>
          <w:rFonts w:ascii="Calibri Light" w:hAnsi="Calibri Light"/>
        </w:rPr>
        <w:t>Ruční hlavní vypínač.</w:t>
      </w:r>
    </w:p>
    <w:p w14:paraId="3CA5DC8B" w14:textId="230A8200" w:rsidR="001F7D97" w:rsidRPr="00A73844" w:rsidRDefault="001F7D97" w:rsidP="00A73844">
      <w:pPr>
        <w:pStyle w:val="Odstavecseseznamem"/>
        <w:numPr>
          <w:ilvl w:val="0"/>
          <w:numId w:val="38"/>
        </w:numPr>
        <w:rPr>
          <w:rFonts w:ascii="Calibri Light" w:hAnsi="Calibri Light"/>
        </w:rPr>
      </w:pPr>
      <w:r w:rsidRPr="00A73844">
        <w:rPr>
          <w:rFonts w:ascii="Calibri Light" w:hAnsi="Calibri Light"/>
        </w:rPr>
        <w:t>První přední náprava: rozměr pneumatiky 19,5</w:t>
      </w:r>
      <w:r w:rsidR="00A73844" w:rsidRPr="00A73844">
        <w:rPr>
          <w:rFonts w:ascii="Calibri Light" w:hAnsi="Calibri Light"/>
        </w:rPr>
        <w:t>"</w:t>
      </w:r>
      <w:bookmarkStart w:id="0" w:name="_GoBack"/>
      <w:bookmarkEnd w:id="0"/>
    </w:p>
    <w:p w14:paraId="2BD84687" w14:textId="7D9FCD50" w:rsidR="001F7D97" w:rsidRPr="00DD55DF" w:rsidRDefault="001F7D97" w:rsidP="00DD55D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1F7D97">
        <w:rPr>
          <w:rFonts w:ascii="Calibri Light" w:hAnsi="Calibri Light"/>
        </w:rPr>
        <w:t>První zadní náprava: rozměr pneumatiky 19,5</w:t>
      </w:r>
      <w:r w:rsidR="00F40631">
        <w:rPr>
          <w:rFonts w:ascii="Calibri Light" w:hAnsi="Calibri Light"/>
        </w:rPr>
        <w:t>"</w:t>
      </w:r>
    </w:p>
    <w:p w14:paraId="602AC757" w14:textId="47ED4F9E" w:rsidR="001F7D97" w:rsidRPr="00DD55DF" w:rsidRDefault="001F7D97" w:rsidP="00DD55D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1F7D97">
        <w:rPr>
          <w:rFonts w:ascii="Calibri Light" w:hAnsi="Calibri Light"/>
        </w:rPr>
        <w:t>Systém sledování tlaku v</w:t>
      </w:r>
      <w:r w:rsidR="00DD55DF">
        <w:rPr>
          <w:rFonts w:ascii="Calibri Light" w:hAnsi="Calibri Light"/>
        </w:rPr>
        <w:t> </w:t>
      </w:r>
      <w:r w:rsidRPr="001F7D97">
        <w:rPr>
          <w:rFonts w:ascii="Calibri Light" w:hAnsi="Calibri Light"/>
        </w:rPr>
        <w:t>pneumatikách</w:t>
      </w:r>
      <w:r w:rsidR="00DD55DF">
        <w:rPr>
          <w:rFonts w:ascii="Calibri Light" w:hAnsi="Calibri Light"/>
        </w:rPr>
        <w:t>.</w:t>
      </w:r>
    </w:p>
    <w:p w14:paraId="43EB15E7" w14:textId="6A07E079" w:rsidR="001F7D97" w:rsidRPr="00DD55DF" w:rsidRDefault="001F7D97" w:rsidP="00DD55D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1F7D97">
        <w:rPr>
          <w:rFonts w:ascii="Calibri Light" w:hAnsi="Calibri Light"/>
        </w:rPr>
        <w:t>Ocelové disky kol, stříbrošedé.</w:t>
      </w:r>
    </w:p>
    <w:p w14:paraId="1B102F69" w14:textId="77777777" w:rsidR="00DD55DF" w:rsidRPr="00DD55DF" w:rsidRDefault="00DD55DF" w:rsidP="00DD55D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DD55DF">
        <w:rPr>
          <w:rFonts w:ascii="Calibri Light" w:hAnsi="Calibri Light"/>
        </w:rPr>
        <w:t>Poháněná zadní náprava s mechanickou uzávěrkou diferenciálu.</w:t>
      </w:r>
    </w:p>
    <w:p w14:paraId="21B231EB" w14:textId="7ED9D0F9" w:rsidR="001F7D97" w:rsidRDefault="00CF5305" w:rsidP="00DD55D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Protiprokluzový systém</w:t>
      </w:r>
    </w:p>
    <w:p w14:paraId="599483D0" w14:textId="0532E9A8" w:rsidR="00DD55DF" w:rsidRPr="00DD55DF" w:rsidRDefault="00DD55DF" w:rsidP="00DD55D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DD55DF">
        <w:rPr>
          <w:rFonts w:ascii="Calibri Light" w:hAnsi="Calibri Light"/>
        </w:rPr>
        <w:t>Výfuková brzda. Integrace funkce v Elektronickém brzdovém</w:t>
      </w:r>
      <w:r>
        <w:rPr>
          <w:rFonts w:ascii="Calibri Light" w:hAnsi="Calibri Light"/>
        </w:rPr>
        <w:t xml:space="preserve"> </w:t>
      </w:r>
      <w:r w:rsidRPr="00DD55DF">
        <w:rPr>
          <w:rFonts w:ascii="Calibri Light" w:hAnsi="Calibri Light"/>
        </w:rPr>
        <w:t xml:space="preserve">systému. </w:t>
      </w:r>
    </w:p>
    <w:p w14:paraId="0C310AFB" w14:textId="77777777" w:rsidR="006A59B3" w:rsidRDefault="00DD55DF" w:rsidP="006A59B3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DD55DF">
        <w:rPr>
          <w:rFonts w:ascii="Calibri Light" w:hAnsi="Calibri Light"/>
        </w:rPr>
        <w:t>Napájení kabelového svazku s obrysovými světly typu LED.</w:t>
      </w:r>
    </w:p>
    <w:p w14:paraId="1362D54C" w14:textId="77777777" w:rsidR="006A59B3" w:rsidRDefault="00017F32" w:rsidP="006A59B3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>Palivová nádrž na levé straně podvozku.</w:t>
      </w:r>
    </w:p>
    <w:p w14:paraId="36D5A87F" w14:textId="77777777" w:rsidR="006A59B3" w:rsidRDefault="00017F32" w:rsidP="006A59B3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lastRenderedPageBreak/>
        <w:t>Provizorní držák zadních svítilen.</w:t>
      </w:r>
    </w:p>
    <w:p w14:paraId="4389A078" w14:textId="0C008AC8" w:rsidR="006A59B3" w:rsidRDefault="00017F32" w:rsidP="006A59B3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>Zástěrky v</w:t>
      </w:r>
      <w:r w:rsidR="006A59B3">
        <w:rPr>
          <w:rFonts w:ascii="Calibri Light" w:hAnsi="Calibri Light"/>
        </w:rPr>
        <w:t> </w:t>
      </w:r>
      <w:r w:rsidR="00CF5305" w:rsidRPr="006A59B3">
        <w:rPr>
          <w:rFonts w:ascii="Calibri Light" w:hAnsi="Calibri Light"/>
        </w:rPr>
        <w:t>blatnících</w:t>
      </w:r>
    </w:p>
    <w:p w14:paraId="0A68B916" w14:textId="77777777" w:rsidR="006A59B3" w:rsidRDefault="00017F32" w:rsidP="006A59B3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 xml:space="preserve">Přední ochrana proti podjetí (FUP) </w:t>
      </w:r>
    </w:p>
    <w:p w14:paraId="30AABA2C" w14:textId="77777777" w:rsidR="009D334C" w:rsidRDefault="009D334C" w:rsidP="009D334C">
      <w:pPr>
        <w:spacing w:after="60"/>
        <w:ind w:left="360"/>
        <w:jc w:val="both"/>
        <w:rPr>
          <w:rFonts w:ascii="Calibri Light" w:hAnsi="Calibri Light"/>
        </w:rPr>
      </w:pPr>
    </w:p>
    <w:p w14:paraId="6FA7433A" w14:textId="77777777" w:rsidR="009D334C" w:rsidRPr="0015505E" w:rsidRDefault="009D334C" w:rsidP="009D334C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  <w:b/>
        </w:rPr>
      </w:pPr>
      <w:r w:rsidRPr="0015505E">
        <w:rPr>
          <w:rFonts w:ascii="Calibri Light" w:hAnsi="Calibri Light"/>
          <w:b/>
        </w:rPr>
        <w:t>Maximální spotřeba pro kombinovaný provoz:</w:t>
      </w:r>
      <w:r w:rsidRPr="0015505E">
        <w:rPr>
          <w:rFonts w:ascii="Calibri Light" w:hAnsi="Calibri Light"/>
          <w:b/>
        </w:rPr>
        <w:tab/>
      </w:r>
    </w:p>
    <w:p w14:paraId="40211DB8" w14:textId="34C86EB7" w:rsidR="00F45DE5" w:rsidRDefault="009D334C" w:rsidP="00F45DE5">
      <w:pPr>
        <w:pStyle w:val="Odstavecseseznamem"/>
        <w:numPr>
          <w:ilvl w:val="1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Dle Nařízení vlády č. 173/2016 Sb., o stanovení závazných zadávacích podmínek pro veřejné zakázky na pořízení silničních vozidel.</w:t>
      </w:r>
    </w:p>
    <w:p w14:paraId="084C31AF" w14:textId="77777777" w:rsidR="009D334C" w:rsidRPr="009D334C" w:rsidRDefault="009D334C" w:rsidP="009D334C">
      <w:pPr>
        <w:spacing w:after="60"/>
        <w:jc w:val="both"/>
        <w:rPr>
          <w:rFonts w:ascii="Calibri Light" w:hAnsi="Calibri Light"/>
        </w:rPr>
      </w:pPr>
    </w:p>
    <w:p w14:paraId="02564D52" w14:textId="5A08103B" w:rsidR="007F462F" w:rsidRPr="00F45DE5" w:rsidRDefault="00F45DE5" w:rsidP="00D63C6F">
      <w:pPr>
        <w:spacing w:after="60"/>
        <w:jc w:val="both"/>
        <w:rPr>
          <w:rFonts w:ascii="Calibri Light" w:hAnsi="Calibri Light"/>
          <w:b/>
          <w:u w:val="single"/>
        </w:rPr>
      </w:pPr>
      <w:r w:rsidRPr="00F45DE5">
        <w:rPr>
          <w:rFonts w:ascii="Calibri Light" w:hAnsi="Calibri Light"/>
          <w:b/>
          <w:u w:val="single"/>
        </w:rPr>
        <w:t>NÁSTAVBA</w:t>
      </w:r>
    </w:p>
    <w:p w14:paraId="02FF2F8C" w14:textId="52AAFBDF" w:rsidR="007F462F" w:rsidRDefault="007F462F" w:rsidP="00D63C6F">
      <w:pPr>
        <w:pStyle w:val="Odstavecseseznamem"/>
        <w:numPr>
          <w:ilvl w:val="0"/>
          <w:numId w:val="42"/>
        </w:numPr>
        <w:spacing w:after="60"/>
        <w:jc w:val="both"/>
        <w:rPr>
          <w:rFonts w:ascii="Calibri Light" w:hAnsi="Calibri Light"/>
          <w:b/>
        </w:rPr>
      </w:pPr>
      <w:r w:rsidRPr="00D63C6F">
        <w:rPr>
          <w:rFonts w:ascii="Calibri Light" w:hAnsi="Calibri Light"/>
          <w:b/>
        </w:rPr>
        <w:t>HÁKOVÝ NOSIČ KONTEJNERÚ</w:t>
      </w:r>
    </w:p>
    <w:p w14:paraId="12CFB460" w14:textId="792304DD" w:rsidR="007F462F" w:rsidRPr="007F462F" w:rsidRDefault="007F462F" w:rsidP="007F462F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7F462F">
        <w:rPr>
          <w:rFonts w:ascii="Calibri Light" w:hAnsi="Calibri Light"/>
        </w:rPr>
        <w:t>kapacita nakládání</w:t>
      </w:r>
      <w:r>
        <w:rPr>
          <w:rFonts w:ascii="Calibri Light" w:hAnsi="Calibri Light"/>
        </w:rPr>
        <w:t xml:space="preserve">: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="00195F04">
        <w:rPr>
          <w:rFonts w:ascii="Calibri Light" w:hAnsi="Calibri Light"/>
        </w:rPr>
        <w:t>minimálně 8 5</w:t>
      </w:r>
      <w:r w:rsidRPr="007F462F">
        <w:rPr>
          <w:rFonts w:ascii="Calibri Light" w:hAnsi="Calibri Light"/>
        </w:rPr>
        <w:t>00 kg</w:t>
      </w:r>
    </w:p>
    <w:p w14:paraId="4547884A" w14:textId="7F3CBECA" w:rsidR="007F462F" w:rsidRPr="007F462F" w:rsidRDefault="007F462F" w:rsidP="007F462F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7F462F">
        <w:rPr>
          <w:rFonts w:ascii="Calibri Light" w:hAnsi="Calibri Light"/>
        </w:rPr>
        <w:t>nosnost</w:t>
      </w:r>
      <w:r>
        <w:rPr>
          <w:rFonts w:ascii="Calibri Light" w:hAnsi="Calibri Light"/>
        </w:rPr>
        <w:t xml:space="preserve">: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="00195F04">
        <w:rPr>
          <w:rFonts w:ascii="Calibri Light" w:hAnsi="Calibri Light"/>
        </w:rPr>
        <w:t>minimálně 8 500</w:t>
      </w:r>
      <w:r w:rsidRPr="007F462F">
        <w:rPr>
          <w:rFonts w:ascii="Calibri Light" w:hAnsi="Calibri Light"/>
        </w:rPr>
        <w:t xml:space="preserve"> kg</w:t>
      </w:r>
    </w:p>
    <w:p w14:paraId="64445F50" w14:textId="6E6886A8" w:rsidR="007F462F" w:rsidRPr="007F462F" w:rsidRDefault="007F462F" w:rsidP="007F462F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7F462F">
        <w:rPr>
          <w:rFonts w:ascii="Calibri Light" w:hAnsi="Calibri Light"/>
        </w:rPr>
        <w:t>váha zařízení</w:t>
      </w:r>
      <w:r>
        <w:rPr>
          <w:rFonts w:ascii="Calibri Light" w:hAnsi="Calibri Light"/>
        </w:rPr>
        <w:t xml:space="preserve">: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="00195F04">
        <w:rPr>
          <w:rFonts w:ascii="Calibri Light" w:hAnsi="Calibri Light"/>
        </w:rPr>
        <w:t xml:space="preserve">maximálně </w:t>
      </w:r>
      <w:r w:rsidR="006A59B3">
        <w:rPr>
          <w:rFonts w:ascii="Calibri Light" w:hAnsi="Calibri Light"/>
        </w:rPr>
        <w:t>do 1100</w:t>
      </w:r>
      <w:r w:rsidRPr="007F462F">
        <w:rPr>
          <w:rFonts w:ascii="Calibri Light" w:hAnsi="Calibri Light"/>
        </w:rPr>
        <w:t xml:space="preserve"> kg</w:t>
      </w:r>
    </w:p>
    <w:p w14:paraId="495E52EA" w14:textId="77777777" w:rsidR="007F462F" w:rsidRDefault="007F462F" w:rsidP="007F462F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výška háku</w:t>
      </w:r>
      <w:r w:rsidRPr="007F462F">
        <w:rPr>
          <w:rFonts w:ascii="Calibri Light" w:hAnsi="Calibri Light"/>
        </w:rPr>
        <w:t xml:space="preserve"> pevná</w:t>
      </w:r>
      <w:r>
        <w:rPr>
          <w:rFonts w:ascii="Calibri Light" w:hAnsi="Calibri Light"/>
        </w:rPr>
        <w:t xml:space="preserve">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 xml:space="preserve">1000 </w:t>
      </w:r>
      <w:r w:rsidRPr="007F462F">
        <w:rPr>
          <w:rFonts w:ascii="Calibri Light" w:hAnsi="Calibri Light"/>
        </w:rPr>
        <w:t xml:space="preserve">mm </w:t>
      </w:r>
    </w:p>
    <w:p w14:paraId="2E097780" w14:textId="0EE89DC0" w:rsidR="007F462F" w:rsidRPr="007F462F" w:rsidRDefault="007F462F" w:rsidP="007F462F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7F462F">
        <w:rPr>
          <w:rFonts w:ascii="Calibri Light" w:hAnsi="Calibri Light"/>
        </w:rPr>
        <w:t>maximální pracovní tlak</w:t>
      </w:r>
      <w:r>
        <w:rPr>
          <w:rFonts w:ascii="Calibri Light" w:hAnsi="Calibri Light"/>
        </w:rPr>
        <w:t>:</w:t>
      </w:r>
      <w:r>
        <w:rPr>
          <w:rFonts w:ascii="Calibri Light" w:hAnsi="Calibri Light"/>
        </w:rPr>
        <w:tab/>
      </w:r>
      <w:r w:rsidR="00195F04">
        <w:rPr>
          <w:rFonts w:ascii="Calibri Light" w:hAnsi="Calibri Light"/>
        </w:rPr>
        <w:t>300</w:t>
      </w:r>
      <w:r w:rsidRPr="007F462F">
        <w:rPr>
          <w:rFonts w:ascii="Calibri Light" w:hAnsi="Calibri Light"/>
        </w:rPr>
        <w:t xml:space="preserve"> bar</w:t>
      </w:r>
    </w:p>
    <w:p w14:paraId="64FDA507" w14:textId="602C3F1F" w:rsidR="006A59B3" w:rsidRDefault="007F462F" w:rsidP="006A59B3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7F462F">
        <w:rPr>
          <w:rFonts w:ascii="Calibri Light" w:hAnsi="Calibri Light"/>
        </w:rPr>
        <w:t>délka kontejneru</w:t>
      </w:r>
      <w:r>
        <w:rPr>
          <w:rFonts w:ascii="Calibri Light" w:hAnsi="Calibri Light"/>
        </w:rPr>
        <w:t xml:space="preserve">: </w:t>
      </w:r>
      <w:r w:rsidR="00B047DC">
        <w:rPr>
          <w:rFonts w:ascii="Calibri Light" w:hAnsi="Calibri Light"/>
        </w:rPr>
        <w:tab/>
      </w:r>
      <w:r w:rsidR="00B047DC">
        <w:rPr>
          <w:rFonts w:ascii="Calibri Light" w:hAnsi="Calibri Light"/>
        </w:rPr>
        <w:tab/>
      </w:r>
      <w:r w:rsidRPr="007F462F">
        <w:rPr>
          <w:rFonts w:ascii="Calibri Light" w:hAnsi="Calibri Light"/>
        </w:rPr>
        <w:t xml:space="preserve">3800- 4800 mm </w:t>
      </w:r>
    </w:p>
    <w:p w14:paraId="699C1724" w14:textId="77777777" w:rsidR="006A59B3" w:rsidRDefault="007F462F" w:rsidP="006A59B3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>dva hydraulické válce pro natahování, sklápění a skládání kontejneru</w:t>
      </w:r>
    </w:p>
    <w:p w14:paraId="6C0C7188" w14:textId="77777777" w:rsidR="006A59B3" w:rsidRDefault="007F462F" w:rsidP="006A59B3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 xml:space="preserve">pneumatické ovládání z kabiny včetně blokování chybných operací </w:t>
      </w:r>
    </w:p>
    <w:p w14:paraId="637C6177" w14:textId="77777777" w:rsidR="006A59B3" w:rsidRDefault="007F462F" w:rsidP="006A59B3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>manuální hydraulické ovládání na nástavbě z levé strany vozidla</w:t>
      </w:r>
    </w:p>
    <w:p w14:paraId="4ACDB507" w14:textId="77777777" w:rsidR="006A59B3" w:rsidRDefault="00D63C6F" w:rsidP="006A59B3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 xml:space="preserve">světelná </w:t>
      </w:r>
      <w:r w:rsidR="007F462F" w:rsidRPr="006A59B3">
        <w:rPr>
          <w:rFonts w:ascii="Calibri Light" w:hAnsi="Calibri Light"/>
        </w:rPr>
        <w:t>signalizace hydraulického zajištění kontejneru</w:t>
      </w:r>
    </w:p>
    <w:p w14:paraId="52D779E0" w14:textId="77777777" w:rsidR="006A59B3" w:rsidRDefault="007F462F" w:rsidP="006A59B3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>olejová nádrž společná s HNJ,</w:t>
      </w:r>
      <w:r w:rsidR="00D63C6F" w:rsidRPr="006A59B3">
        <w:rPr>
          <w:rFonts w:ascii="Calibri Light" w:hAnsi="Calibri Light"/>
        </w:rPr>
        <w:t xml:space="preserve"> filtrační systém v olejové </w:t>
      </w:r>
      <w:r w:rsidRPr="006A59B3">
        <w:rPr>
          <w:rFonts w:ascii="Calibri Light" w:hAnsi="Calibri Light"/>
        </w:rPr>
        <w:t>nádrži</w:t>
      </w:r>
    </w:p>
    <w:p w14:paraId="02E091F6" w14:textId="77777777" w:rsidR="006A59B3" w:rsidRDefault="00D63C6F" w:rsidP="006A59B3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>konstrukce</w:t>
      </w:r>
      <w:r w:rsidR="007F462F" w:rsidRPr="006A59B3">
        <w:rPr>
          <w:rFonts w:ascii="Calibri Light" w:hAnsi="Calibri Light"/>
        </w:rPr>
        <w:t xml:space="preserve"> pískována a ošetřena základním protikorozním nátěrem</w:t>
      </w:r>
    </w:p>
    <w:p w14:paraId="1B10FDB4" w14:textId="77777777" w:rsidR="006A59B3" w:rsidRDefault="007F462F" w:rsidP="006A59B3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 xml:space="preserve">2x nástřik standardním lakem dle přání zákazníka RAL  dle </w:t>
      </w:r>
      <w:proofErr w:type="spellStart"/>
      <w:r w:rsidRPr="006A59B3">
        <w:rPr>
          <w:rFonts w:ascii="Calibri Light" w:hAnsi="Calibri Light"/>
        </w:rPr>
        <w:t>šasí</w:t>
      </w:r>
      <w:proofErr w:type="spellEnd"/>
    </w:p>
    <w:p w14:paraId="3B44BEB1" w14:textId="7EB56202" w:rsidR="009D334C" w:rsidRDefault="007F462F" w:rsidP="009D334C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>STOP tlačítko, prohlášení o shodě CE, schválení MD</w:t>
      </w:r>
    </w:p>
    <w:p w14:paraId="0F7DD792" w14:textId="77777777" w:rsidR="009D334C" w:rsidRPr="009D334C" w:rsidRDefault="009D334C" w:rsidP="009D334C">
      <w:pPr>
        <w:spacing w:after="60"/>
        <w:ind w:left="360"/>
        <w:jc w:val="both"/>
        <w:rPr>
          <w:rFonts w:ascii="Calibri Light" w:hAnsi="Calibri Light"/>
        </w:rPr>
      </w:pPr>
    </w:p>
    <w:p w14:paraId="66D88891" w14:textId="7FAB9CAD" w:rsidR="006A59B3" w:rsidRPr="009D334C" w:rsidRDefault="002601BA" w:rsidP="009D334C">
      <w:pPr>
        <w:pStyle w:val="Odstavecseseznamem"/>
        <w:numPr>
          <w:ilvl w:val="0"/>
          <w:numId w:val="42"/>
        </w:numPr>
        <w:spacing w:after="60"/>
        <w:jc w:val="both"/>
        <w:rPr>
          <w:rFonts w:ascii="Calibri Light" w:hAnsi="Calibri Light"/>
          <w:b/>
        </w:rPr>
      </w:pPr>
      <w:r w:rsidRPr="009D334C">
        <w:rPr>
          <w:rFonts w:ascii="Calibri Light" w:hAnsi="Calibri Light"/>
          <w:b/>
        </w:rPr>
        <w:t>HY</w:t>
      </w:r>
      <w:r w:rsidR="00BD575E" w:rsidRPr="009D334C">
        <w:rPr>
          <w:rFonts w:ascii="Calibri Light" w:hAnsi="Calibri Light"/>
          <w:b/>
        </w:rPr>
        <w:t>DRAULICKÝ</w:t>
      </w:r>
      <w:r w:rsidRPr="009D334C">
        <w:rPr>
          <w:rFonts w:ascii="Calibri Light" w:hAnsi="Calibri Light"/>
          <w:b/>
        </w:rPr>
        <w:t xml:space="preserve"> </w:t>
      </w:r>
      <w:r w:rsidR="00D63C6F" w:rsidRPr="009D334C">
        <w:rPr>
          <w:rFonts w:ascii="Calibri Light" w:hAnsi="Calibri Light"/>
          <w:b/>
        </w:rPr>
        <w:t xml:space="preserve">JEŘÁB </w:t>
      </w:r>
    </w:p>
    <w:p w14:paraId="5774F798" w14:textId="0D99EA81" w:rsidR="006A59B3" w:rsidRDefault="00D63C6F" w:rsidP="006A59B3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 xml:space="preserve">hydraulické výsuvy s dosahem </w:t>
      </w:r>
      <w:r w:rsidR="006A59B3">
        <w:rPr>
          <w:rFonts w:ascii="Calibri Light" w:hAnsi="Calibri Light"/>
        </w:rPr>
        <w:t xml:space="preserve">minimálně </w:t>
      </w:r>
      <w:r w:rsidRPr="006A59B3">
        <w:rPr>
          <w:rFonts w:ascii="Calibri Light" w:hAnsi="Calibri Light"/>
        </w:rPr>
        <w:t>7</w:t>
      </w:r>
      <w:r w:rsidR="006A59B3">
        <w:rPr>
          <w:rFonts w:ascii="Calibri Light" w:hAnsi="Calibri Light"/>
        </w:rPr>
        <w:t>m</w:t>
      </w:r>
    </w:p>
    <w:p w14:paraId="075DE641" w14:textId="3815754C" w:rsidR="006A59B3" w:rsidRPr="006A59B3" w:rsidRDefault="006A59B3" w:rsidP="006A59B3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minimální nosnost jeřábu na plné vysunutí 1</w:t>
      </w:r>
      <w:r w:rsidR="00195F04">
        <w:rPr>
          <w:rFonts w:ascii="Calibri Light" w:hAnsi="Calibri Light"/>
        </w:rPr>
        <w:t>1</w:t>
      </w:r>
      <w:r>
        <w:rPr>
          <w:rFonts w:ascii="Calibri Light" w:hAnsi="Calibri Light"/>
        </w:rPr>
        <w:t>00kg</w:t>
      </w:r>
    </w:p>
    <w:p w14:paraId="1A83B1D5" w14:textId="4BE7224C" w:rsidR="00D63C6F" w:rsidRDefault="00F24782" w:rsidP="00D63C6F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vlastní hmotnost jeřábu</w:t>
      </w:r>
      <w:r w:rsidR="00D63C6F" w:rsidRPr="00D63C6F">
        <w:rPr>
          <w:rFonts w:ascii="Calibri Light" w:hAnsi="Calibri Light"/>
        </w:rPr>
        <w:t xml:space="preserve"> </w:t>
      </w:r>
      <w:r w:rsidR="00195F04">
        <w:rPr>
          <w:rFonts w:ascii="Calibri Light" w:hAnsi="Calibri Light"/>
        </w:rPr>
        <w:t xml:space="preserve">maximálně </w:t>
      </w:r>
      <w:r w:rsidR="006A59B3">
        <w:rPr>
          <w:rFonts w:ascii="Calibri Light" w:hAnsi="Calibri Light"/>
        </w:rPr>
        <w:t>1200</w:t>
      </w:r>
      <w:r w:rsidR="00D63C6F" w:rsidRPr="00D63C6F">
        <w:rPr>
          <w:rFonts w:ascii="Calibri Light" w:hAnsi="Calibri Light"/>
        </w:rPr>
        <w:t xml:space="preserve"> kg </w:t>
      </w:r>
    </w:p>
    <w:p w14:paraId="1D9ED260" w14:textId="421B6F31" w:rsidR="00D63C6F" w:rsidRDefault="00D63C6F" w:rsidP="00D63C6F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D63C6F">
        <w:rPr>
          <w:rFonts w:ascii="Calibri Light" w:hAnsi="Calibri Light"/>
        </w:rPr>
        <w:t xml:space="preserve">zóna otáčení </w:t>
      </w:r>
      <w:r w:rsidR="006A59B3">
        <w:rPr>
          <w:rFonts w:ascii="Calibri Light" w:hAnsi="Calibri Light"/>
        </w:rPr>
        <w:t>minimálně 360</w:t>
      </w:r>
      <w:r w:rsidRPr="00D63C6F">
        <w:rPr>
          <w:rFonts w:ascii="Calibri Light" w:hAnsi="Calibri Light"/>
        </w:rPr>
        <w:t>°</w:t>
      </w:r>
    </w:p>
    <w:p w14:paraId="3C7BAA5A" w14:textId="77777777" w:rsidR="00710CED" w:rsidRDefault="006A59B3" w:rsidP="00710CED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A59B3">
        <w:rPr>
          <w:rFonts w:ascii="Calibri Light" w:hAnsi="Calibri Light"/>
        </w:rPr>
        <w:t>nástřik standardním lakem dle přání zákazníka RAL</w:t>
      </w:r>
      <w:r w:rsidRPr="00D63C6F">
        <w:rPr>
          <w:rFonts w:ascii="Calibri Light" w:hAnsi="Calibri Light"/>
        </w:rPr>
        <w:t xml:space="preserve"> </w:t>
      </w:r>
    </w:p>
    <w:p w14:paraId="281AA92D" w14:textId="05EC3E1E" w:rsidR="00710CED" w:rsidRDefault="00D63C6F" w:rsidP="00710CED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710CED">
        <w:rPr>
          <w:rFonts w:ascii="Calibri Light" w:hAnsi="Calibri Light"/>
        </w:rPr>
        <w:t>elektronická kontrola stabilizace</w:t>
      </w:r>
    </w:p>
    <w:p w14:paraId="4BDBCA26" w14:textId="77777777" w:rsidR="00710CED" w:rsidRDefault="00D63C6F" w:rsidP="00710CED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710CED">
        <w:rPr>
          <w:rFonts w:ascii="Calibri Light" w:hAnsi="Calibri Light"/>
        </w:rPr>
        <w:t>řídící jednotka s digitálním displejem s komplexní diagnostikou celého systému jeřábu</w:t>
      </w:r>
      <w:r w:rsidR="00710CED" w:rsidRPr="00710CED">
        <w:rPr>
          <w:rFonts w:ascii="Calibri Light" w:hAnsi="Calibri Light"/>
        </w:rPr>
        <w:t>, např.</w:t>
      </w:r>
      <w:r w:rsidRPr="00710CED">
        <w:rPr>
          <w:rFonts w:ascii="Calibri Light" w:hAnsi="Calibri Light"/>
        </w:rPr>
        <w:t xml:space="preserve"> signalizací poruch systému, počítadlem motohodin a servisních intervalů, elektronickým omezovačem zdvihového momentu jeřábu s blokací jeřábu při přetížení a signalizací zatížení jeřábu, tlakové a polohové senzory vybraných sekcí jeřábu, spínače nouzového zastavení, indikátory pracovního sklonu jeřábu, kontrola jednotlivých funkcí podpěr jeřábu</w:t>
      </w:r>
      <w:r w:rsidR="00710CED">
        <w:rPr>
          <w:rFonts w:ascii="Calibri Light" w:hAnsi="Calibri Light"/>
        </w:rPr>
        <w:t xml:space="preserve"> </w:t>
      </w:r>
    </w:p>
    <w:p w14:paraId="1BDC39F0" w14:textId="77777777" w:rsidR="00710CED" w:rsidRDefault="00D63C6F" w:rsidP="00710CED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710CED">
        <w:rPr>
          <w:rFonts w:ascii="Calibri Light" w:hAnsi="Calibri Light"/>
        </w:rPr>
        <w:t>optická a zvuková kontrola složení podpěr jeřábu do transportní polohy</w:t>
      </w:r>
    </w:p>
    <w:p w14:paraId="22403F58" w14:textId="38C72BD9" w:rsidR="00710CED" w:rsidRDefault="00D63C6F" w:rsidP="00710CED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710CED">
        <w:rPr>
          <w:rFonts w:ascii="Calibri Light" w:hAnsi="Calibri Light"/>
        </w:rPr>
        <w:t xml:space="preserve">manuálně výsuvné neotočné nohy: </w:t>
      </w:r>
      <w:r w:rsidR="00710CED">
        <w:rPr>
          <w:rFonts w:ascii="Calibri Light" w:hAnsi="Calibri Light"/>
        </w:rPr>
        <w:t>min/</w:t>
      </w:r>
      <w:r w:rsidRPr="00710CED">
        <w:rPr>
          <w:rFonts w:ascii="Calibri Light" w:hAnsi="Calibri Light"/>
        </w:rPr>
        <w:t xml:space="preserve">max. šířka </w:t>
      </w:r>
      <w:r w:rsidR="00710CED">
        <w:rPr>
          <w:rFonts w:ascii="Calibri Light" w:hAnsi="Calibri Light"/>
        </w:rPr>
        <w:t>4000/5000</w:t>
      </w:r>
      <w:r w:rsidRPr="00710CED">
        <w:rPr>
          <w:rFonts w:ascii="Calibri Light" w:hAnsi="Calibri Light"/>
        </w:rPr>
        <w:t xml:space="preserve"> mm</w:t>
      </w:r>
    </w:p>
    <w:p w14:paraId="1D3C53C2" w14:textId="018928BB" w:rsidR="00AC2FC0" w:rsidRPr="00710CED" w:rsidRDefault="00D63C6F" w:rsidP="0075406D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</w:rPr>
      </w:pPr>
      <w:r w:rsidRPr="00710CED">
        <w:rPr>
          <w:rFonts w:ascii="Calibri Light" w:hAnsi="Calibri Light"/>
        </w:rPr>
        <w:t>ovládací prvky na obou stranách jeřáb</w:t>
      </w:r>
      <w:r w:rsidR="00710CED" w:rsidRPr="00710CED">
        <w:rPr>
          <w:rFonts w:ascii="Calibri Light" w:hAnsi="Calibri Light"/>
        </w:rPr>
        <w:t>u</w:t>
      </w:r>
    </w:p>
    <w:sectPr w:rsidR="00AC2FC0" w:rsidRPr="00710C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668B44" w14:textId="77777777" w:rsidR="000F4F8A" w:rsidRDefault="000F4F8A" w:rsidP="00796584">
      <w:pPr>
        <w:spacing w:after="0" w:line="240" w:lineRule="auto"/>
      </w:pPr>
      <w:r>
        <w:separator/>
      </w:r>
    </w:p>
  </w:endnote>
  <w:endnote w:type="continuationSeparator" w:id="0">
    <w:p w14:paraId="7F2D788F" w14:textId="77777777" w:rsidR="000F4F8A" w:rsidRDefault="000F4F8A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A73844">
          <w:rPr>
            <w:noProof/>
          </w:rPr>
          <w:t>2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6656E" w14:textId="77777777" w:rsidR="000F4F8A" w:rsidRDefault="000F4F8A" w:rsidP="00796584">
      <w:pPr>
        <w:spacing w:after="0" w:line="240" w:lineRule="auto"/>
      </w:pPr>
      <w:r>
        <w:separator/>
      </w:r>
    </w:p>
  </w:footnote>
  <w:footnote w:type="continuationSeparator" w:id="0">
    <w:p w14:paraId="16751EBE" w14:textId="77777777" w:rsidR="000F4F8A" w:rsidRDefault="000F4F8A" w:rsidP="00796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12D62"/>
    <w:multiLevelType w:val="hybridMultilevel"/>
    <w:tmpl w:val="AB42A53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B4104"/>
    <w:multiLevelType w:val="hybridMultilevel"/>
    <w:tmpl w:val="6C22CE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D3822"/>
    <w:multiLevelType w:val="hybridMultilevel"/>
    <w:tmpl w:val="07FE08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9"/>
  </w:num>
  <w:num w:numId="4">
    <w:abstractNumId w:val="11"/>
  </w:num>
  <w:num w:numId="5">
    <w:abstractNumId w:val="3"/>
  </w:num>
  <w:num w:numId="6">
    <w:abstractNumId w:val="2"/>
  </w:num>
  <w:num w:numId="7">
    <w:abstractNumId w:val="42"/>
  </w:num>
  <w:num w:numId="8">
    <w:abstractNumId w:val="20"/>
  </w:num>
  <w:num w:numId="9">
    <w:abstractNumId w:val="41"/>
  </w:num>
  <w:num w:numId="10">
    <w:abstractNumId w:val="4"/>
  </w:num>
  <w:num w:numId="11">
    <w:abstractNumId w:val="22"/>
  </w:num>
  <w:num w:numId="12">
    <w:abstractNumId w:val="29"/>
  </w:num>
  <w:num w:numId="13">
    <w:abstractNumId w:val="25"/>
  </w:num>
  <w:num w:numId="14">
    <w:abstractNumId w:val="32"/>
  </w:num>
  <w:num w:numId="15">
    <w:abstractNumId w:val="21"/>
  </w:num>
  <w:num w:numId="16">
    <w:abstractNumId w:val="38"/>
  </w:num>
  <w:num w:numId="17">
    <w:abstractNumId w:val="36"/>
  </w:num>
  <w:num w:numId="18">
    <w:abstractNumId w:val="35"/>
  </w:num>
  <w:num w:numId="19">
    <w:abstractNumId w:val="5"/>
  </w:num>
  <w:num w:numId="20">
    <w:abstractNumId w:val="1"/>
  </w:num>
  <w:num w:numId="21">
    <w:abstractNumId w:val="14"/>
  </w:num>
  <w:num w:numId="22">
    <w:abstractNumId w:val="6"/>
  </w:num>
  <w:num w:numId="23">
    <w:abstractNumId w:val="40"/>
  </w:num>
  <w:num w:numId="24">
    <w:abstractNumId w:val="24"/>
  </w:num>
  <w:num w:numId="25">
    <w:abstractNumId w:val="27"/>
  </w:num>
  <w:num w:numId="26">
    <w:abstractNumId w:val="28"/>
  </w:num>
  <w:num w:numId="27">
    <w:abstractNumId w:val="26"/>
  </w:num>
  <w:num w:numId="28">
    <w:abstractNumId w:val="13"/>
  </w:num>
  <w:num w:numId="29">
    <w:abstractNumId w:val="39"/>
  </w:num>
  <w:num w:numId="30">
    <w:abstractNumId w:val="37"/>
  </w:num>
  <w:num w:numId="31">
    <w:abstractNumId w:val="30"/>
  </w:num>
  <w:num w:numId="32">
    <w:abstractNumId w:val="16"/>
  </w:num>
  <w:num w:numId="33">
    <w:abstractNumId w:val="8"/>
  </w:num>
  <w:num w:numId="34">
    <w:abstractNumId w:val="18"/>
  </w:num>
  <w:num w:numId="35">
    <w:abstractNumId w:val="7"/>
  </w:num>
  <w:num w:numId="36">
    <w:abstractNumId w:val="31"/>
  </w:num>
  <w:num w:numId="37">
    <w:abstractNumId w:val="17"/>
  </w:num>
  <w:num w:numId="38">
    <w:abstractNumId w:val="34"/>
  </w:num>
  <w:num w:numId="39">
    <w:abstractNumId w:val="12"/>
  </w:num>
  <w:num w:numId="40">
    <w:abstractNumId w:val="23"/>
  </w:num>
  <w:num w:numId="41">
    <w:abstractNumId w:val="10"/>
  </w:num>
  <w:num w:numId="42">
    <w:abstractNumId w:val="33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13E73"/>
    <w:rsid w:val="00015D52"/>
    <w:rsid w:val="00017F32"/>
    <w:rsid w:val="00084DC1"/>
    <w:rsid w:val="000974CC"/>
    <w:rsid w:val="000B0408"/>
    <w:rsid w:val="000F2F6D"/>
    <w:rsid w:val="000F4F8A"/>
    <w:rsid w:val="00152328"/>
    <w:rsid w:val="0015505E"/>
    <w:rsid w:val="00161C4C"/>
    <w:rsid w:val="00177E53"/>
    <w:rsid w:val="00192382"/>
    <w:rsid w:val="00195F04"/>
    <w:rsid w:val="001A3029"/>
    <w:rsid w:val="001B115F"/>
    <w:rsid w:val="001B20A2"/>
    <w:rsid w:val="001C6563"/>
    <w:rsid w:val="001D6817"/>
    <w:rsid w:val="001F7D97"/>
    <w:rsid w:val="00233923"/>
    <w:rsid w:val="002601BA"/>
    <w:rsid w:val="00274B97"/>
    <w:rsid w:val="002917B4"/>
    <w:rsid w:val="002D3299"/>
    <w:rsid w:val="002F1C9C"/>
    <w:rsid w:val="002F2C10"/>
    <w:rsid w:val="0030454A"/>
    <w:rsid w:val="003403FD"/>
    <w:rsid w:val="003B0ECA"/>
    <w:rsid w:val="003B2506"/>
    <w:rsid w:val="003B76D7"/>
    <w:rsid w:val="00416D74"/>
    <w:rsid w:val="004276C5"/>
    <w:rsid w:val="004312DE"/>
    <w:rsid w:val="004770A6"/>
    <w:rsid w:val="004B06CB"/>
    <w:rsid w:val="004E6678"/>
    <w:rsid w:val="005206B2"/>
    <w:rsid w:val="005538D8"/>
    <w:rsid w:val="005810FA"/>
    <w:rsid w:val="005E7ED0"/>
    <w:rsid w:val="006145A2"/>
    <w:rsid w:val="00647BD0"/>
    <w:rsid w:val="006509B3"/>
    <w:rsid w:val="00683C0A"/>
    <w:rsid w:val="006A0B87"/>
    <w:rsid w:val="006A59B3"/>
    <w:rsid w:val="006E316C"/>
    <w:rsid w:val="006F173A"/>
    <w:rsid w:val="007012EB"/>
    <w:rsid w:val="00710CED"/>
    <w:rsid w:val="00796584"/>
    <w:rsid w:val="007A266F"/>
    <w:rsid w:val="007C1415"/>
    <w:rsid w:val="007E6974"/>
    <w:rsid w:val="007F462F"/>
    <w:rsid w:val="0084601A"/>
    <w:rsid w:val="0087594D"/>
    <w:rsid w:val="008D5710"/>
    <w:rsid w:val="008D702C"/>
    <w:rsid w:val="008F68BF"/>
    <w:rsid w:val="009112A2"/>
    <w:rsid w:val="009212FB"/>
    <w:rsid w:val="00942151"/>
    <w:rsid w:val="009D334C"/>
    <w:rsid w:val="00A13BD1"/>
    <w:rsid w:val="00A34803"/>
    <w:rsid w:val="00A37889"/>
    <w:rsid w:val="00A518D8"/>
    <w:rsid w:val="00A5193B"/>
    <w:rsid w:val="00A73844"/>
    <w:rsid w:val="00AB51E9"/>
    <w:rsid w:val="00AC2FC0"/>
    <w:rsid w:val="00AD3CA1"/>
    <w:rsid w:val="00B047DC"/>
    <w:rsid w:val="00B27D27"/>
    <w:rsid w:val="00B347F4"/>
    <w:rsid w:val="00B7614E"/>
    <w:rsid w:val="00B83A40"/>
    <w:rsid w:val="00BA425F"/>
    <w:rsid w:val="00BD575E"/>
    <w:rsid w:val="00BD7C37"/>
    <w:rsid w:val="00C10EDE"/>
    <w:rsid w:val="00C236A1"/>
    <w:rsid w:val="00C53919"/>
    <w:rsid w:val="00C8618A"/>
    <w:rsid w:val="00CF34F8"/>
    <w:rsid w:val="00CF5305"/>
    <w:rsid w:val="00D1268C"/>
    <w:rsid w:val="00D12FF6"/>
    <w:rsid w:val="00D14A75"/>
    <w:rsid w:val="00D408F3"/>
    <w:rsid w:val="00D47CFA"/>
    <w:rsid w:val="00D63C6F"/>
    <w:rsid w:val="00DB5A9B"/>
    <w:rsid w:val="00DD55DF"/>
    <w:rsid w:val="00DF6805"/>
    <w:rsid w:val="00E3121D"/>
    <w:rsid w:val="00EF273D"/>
    <w:rsid w:val="00F24782"/>
    <w:rsid w:val="00F37D5F"/>
    <w:rsid w:val="00F37EEE"/>
    <w:rsid w:val="00F40631"/>
    <w:rsid w:val="00F45DE5"/>
    <w:rsid w:val="00F52E2D"/>
    <w:rsid w:val="00F800D8"/>
    <w:rsid w:val="00F91245"/>
    <w:rsid w:val="00F94A03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534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Nikola Smolková</cp:lastModifiedBy>
  <cp:revision>5</cp:revision>
  <cp:lastPrinted>2018-03-01T07:09:00Z</cp:lastPrinted>
  <dcterms:created xsi:type="dcterms:W3CDTF">2019-04-23T12:02:00Z</dcterms:created>
  <dcterms:modified xsi:type="dcterms:W3CDTF">2019-04-23T12:39:00Z</dcterms:modified>
</cp:coreProperties>
</file>